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ind w:firstLine="420" w:firstLineChars="200"/>
        <w:rPr>
          <w:rFonts w:ascii="黑体" w:hAnsi="黑体" w:eastAsia="黑体" w:cs="黑体"/>
          <w:sz w:val="31"/>
          <w:szCs w:val="31"/>
        </w:rPr>
      </w:pPr>
      <w:r>
        <w:pict>
          <v:shape id="_x0000_s1027" o:spid="_x0000_s1027" o:spt="202" type="#_x0000_t202" style="position:absolute;left:0pt;margin-left:72.55pt;margin-top:449.2pt;height:46.1pt;width:16.1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/>
              </w:txbxContent>
            </v:textbox>
          </v:shape>
        </w:pict>
      </w: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54" w:line="180" w:lineRule="auto"/>
        <w:ind w:left="2916" w:firstLine="1224" w:firstLineChars="300"/>
        <w:jc w:val="left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24"/>
          <w:sz w:val="36"/>
          <w:szCs w:val="36"/>
          <w:lang w:eastAsia="zh-CN"/>
        </w:rPr>
        <w:t>航空基地</w:t>
      </w:r>
      <w:r>
        <w:rPr>
          <w:rFonts w:ascii="微软雅黑" w:hAnsi="微软雅黑" w:eastAsia="微软雅黑" w:cs="微软雅黑"/>
          <w:spacing w:val="21"/>
          <w:sz w:val="36"/>
          <w:szCs w:val="36"/>
        </w:rPr>
        <w:t>行政审批中介服务事项清单</w:t>
      </w:r>
    </w:p>
    <w:p>
      <w:pPr>
        <w:spacing w:line="112" w:lineRule="exact"/>
      </w:pPr>
    </w:p>
    <w:tbl>
      <w:tblPr>
        <w:tblStyle w:val="4"/>
        <w:tblW w:w="13911" w:type="dxa"/>
        <w:tblInd w:w="4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4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4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4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4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7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5" w:line="194" w:lineRule="auto"/>
              <w:ind w:left="3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top"/>
          </w:tcPr>
          <w:p>
            <w:pPr>
              <w:spacing w:before="54" w:line="272" w:lineRule="auto"/>
              <w:ind w:left="115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风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险评估报告(非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0"/>
                <w:szCs w:val="20"/>
              </w:rPr>
              <w:t>跨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县 ( 区 ) 水资源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配 置调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整项 目核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105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非跨县(区) 水资源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置调整项目核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准</w:t>
            </w:r>
          </w:p>
        </w:tc>
        <w:tc>
          <w:tcPr>
            <w:tcW w:w="851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经济发展局</w:t>
            </w:r>
          </w:p>
        </w:tc>
        <w:tc>
          <w:tcPr>
            <w:tcW w:w="1416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0" w:line="289" w:lineRule="auto"/>
              <w:ind w:left="122" w:right="108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《企业投资项目核准和备案管理办法》( 国家发改委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第 2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号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令)</w:t>
            </w:r>
          </w:p>
          <w:p>
            <w:pPr>
              <w:spacing w:line="258" w:lineRule="auto"/>
              <w:ind w:left="124" w:right="106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国务院办公厅关于加强社会治安防控体系建设的意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见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8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402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2" w:type="dxa"/>
            <w:vAlign w:val="top"/>
          </w:tcPr>
          <w:p>
            <w:pPr>
              <w:spacing w:before="57" w:line="277" w:lineRule="auto"/>
              <w:ind w:left="108" w:right="7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政府投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资项 目初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步设计文件(含可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-21"/>
                <w:sz w:val="20"/>
                <w:szCs w:val="20"/>
              </w:rPr>
              <w:t xml:space="preserve"> 性 研 究 报 告 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政府投 资建设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目初 步设计及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资概算审批)</w:t>
            </w:r>
          </w:p>
        </w:tc>
        <w:tc>
          <w:tcPr>
            <w:tcW w:w="240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3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政府投资建设项目初步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计及投资概算审批</w:t>
            </w:r>
          </w:p>
        </w:tc>
        <w:tc>
          <w:tcPr>
            <w:tcW w:w="85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经济发展局</w:t>
            </w:r>
          </w:p>
        </w:tc>
        <w:tc>
          <w:tcPr>
            <w:tcW w:w="14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7" w:right="104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4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-23"/>
                <w:sz w:val="20"/>
                <w:szCs w:val="20"/>
              </w:rPr>
              <w:t xml:space="preserve"> 他 行 政 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力</w:t>
            </w:r>
          </w:p>
        </w:tc>
        <w:tc>
          <w:tcPr>
            <w:tcW w:w="5248" w:type="dxa"/>
            <w:vAlign w:val="top"/>
          </w:tcPr>
          <w:p>
            <w:pPr>
              <w:spacing w:before="54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政府投资条例》第十一条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7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94" w:lineRule="auto"/>
              <w:ind w:left="394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spacing w:before="53" w:line="276" w:lineRule="auto"/>
              <w:ind w:left="111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务清算报告(实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育、学前教育的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更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4" w:right="105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-25"/>
                <w:sz w:val="20"/>
                <w:szCs w:val="20"/>
              </w:rPr>
              <w:t xml:space="preserve"> 施 中 等 以 下 学 历 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、学前教育的民办学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校变更审批</w:t>
            </w:r>
          </w:p>
        </w:tc>
        <w:tc>
          <w:tcPr>
            <w:tcW w:w="8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经济发展局</w:t>
            </w:r>
          </w:p>
        </w:tc>
        <w:tc>
          <w:tcPr>
            <w:tcW w:w="141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300" w:lineRule="auto"/>
              <w:ind w:left="124" w:right="112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华人民共和国民办教育促进法》( 2016 年修订版)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第十二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7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97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spacing w:before="185" w:line="293" w:lineRule="auto"/>
              <w:ind w:left="108" w:leftChars="0" w:right="106" w:rightChars="0" w:firstLine="6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务 审 计 报 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实施 中 等 以 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学历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教育、学前教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审批)</w:t>
            </w:r>
          </w:p>
        </w:tc>
        <w:tc>
          <w:tcPr>
            <w:tcW w:w="2408" w:type="dxa"/>
            <w:vAlign w:val="top"/>
          </w:tcPr>
          <w:p>
            <w:pPr>
              <w:spacing w:before="184" w:line="293" w:lineRule="auto"/>
              <w:ind w:left="113" w:leftChars="0" w:right="105" w:rightChars="0" w:firstLine="10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施中等以下学历教育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学校(民办小学、幼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园、自学考试助学及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他文化教育的民办学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终止审批</w:t>
            </w:r>
          </w:p>
        </w:tc>
        <w:tc>
          <w:tcPr>
            <w:tcW w:w="85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300" w:lineRule="auto"/>
              <w:ind w:left="124" w:leftChars="0" w:right="112" w:rightChars="0" w:hanging="1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华人民共和国民办教育促进法》( 2016 年修订版)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第十二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6848" w:h="11916"/>
          <w:pgMar w:top="400" w:right="910" w:bottom="400" w:left="1557" w:header="0" w:footer="0" w:gutter="0"/>
          <w:cols w:space="720" w:num="1"/>
        </w:sectPr>
      </w:pPr>
    </w:p>
    <w:p>
      <w:r>
        <w:pict>
          <v:shape id="_x0000_s1028" o:spid="_x0000_s1028" o:spt="202" type="#_x0000_t202" style="position:absolute;left:0pt;margin-left:73.15pt;margin-top:84.45pt;height:46.2pt;width:16.3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45"/>
                    </w:tabs>
                    <w:spacing w:before="19" w:line="183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tbl>
      <w:tblPr>
        <w:tblStyle w:val="4"/>
        <w:tblW w:w="1391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87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96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spacing w:before="163" w:line="293" w:lineRule="auto"/>
              <w:ind w:left="111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房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屋安全鉴定证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明  (实施中等以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学历教育、学前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立审批)</w:t>
            </w:r>
          </w:p>
        </w:tc>
        <w:tc>
          <w:tcPr>
            <w:tcW w:w="2408" w:type="dxa"/>
            <w:vAlign w:val="top"/>
          </w:tcPr>
          <w:p>
            <w:pPr>
              <w:spacing w:before="162" w:line="293" w:lineRule="auto"/>
              <w:ind w:left="113" w:right="105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施中等以下学历教育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学校(民办小学、幼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园、自学考试助学及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他文化教育的民办学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设立审批</w:t>
            </w:r>
          </w:p>
        </w:tc>
        <w:tc>
          <w:tcPr>
            <w:tcW w:w="85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3" w:line="300" w:lineRule="auto"/>
              <w:ind w:left="124" w:right="112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华人民共和国民办教育促进法》( 2016 年修订版)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第十二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7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96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spacing w:before="56" w:line="275" w:lineRule="auto"/>
              <w:ind w:left="111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消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防验收合格证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明  (实施中等以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学历教育、学前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立审批)</w:t>
            </w:r>
          </w:p>
        </w:tc>
        <w:tc>
          <w:tcPr>
            <w:tcW w:w="24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4" w:right="105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-25"/>
                <w:sz w:val="20"/>
                <w:szCs w:val="20"/>
              </w:rPr>
              <w:t xml:space="preserve"> 施 中 等 以 下 学 历 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、学前教育的民办学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校设立审批</w:t>
            </w:r>
          </w:p>
        </w:tc>
        <w:tc>
          <w:tcPr>
            <w:tcW w:w="85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4" w:line="300" w:lineRule="auto"/>
              <w:ind w:left="124" w:right="112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华人民共和国民办教育促进法》( 2016 年修订版)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第十二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87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96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2" w:type="dxa"/>
            <w:vAlign w:val="top"/>
          </w:tcPr>
          <w:p>
            <w:pPr>
              <w:spacing w:before="209" w:line="294" w:lineRule="auto"/>
              <w:ind w:left="113" w:right="60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验资报告  (实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历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育、学前教育的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学校设立审批 )</w:t>
            </w:r>
          </w:p>
        </w:tc>
        <w:tc>
          <w:tcPr>
            <w:tcW w:w="2408" w:type="dxa"/>
            <w:vAlign w:val="top"/>
          </w:tcPr>
          <w:p>
            <w:pPr>
              <w:spacing w:before="56" w:line="275" w:lineRule="auto"/>
              <w:ind w:left="113" w:right="105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施中等以下学历教育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学校(民办小学、幼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园、自学考试助学及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他文化教育的民办学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设立审批</w:t>
            </w:r>
          </w:p>
        </w:tc>
        <w:tc>
          <w:tcPr>
            <w:tcW w:w="8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4" w:line="300" w:lineRule="auto"/>
              <w:ind w:left="124" w:right="112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华人民共和国民办教育促进法》( 2016 年修订版)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第十二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87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96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spacing w:before="52" w:line="267" w:lineRule="auto"/>
              <w:ind w:left="116" w:leftChars="0" w:right="106" w:rightChars="0" w:hanging="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资报告 ( 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前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教育机构小学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设立审批)</w:t>
            </w:r>
          </w:p>
        </w:tc>
        <w:tc>
          <w:tcPr>
            <w:tcW w:w="2408" w:type="dxa"/>
            <w:vAlign w:val="top"/>
          </w:tcPr>
          <w:p>
            <w:pPr>
              <w:spacing w:before="208" w:line="300" w:lineRule="auto"/>
              <w:ind w:left="130" w:leftChars="0" w:right="105" w:rightChars="0" w:firstLine="10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办学前教育机构小学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设立审批</w:t>
            </w:r>
          </w:p>
        </w:tc>
        <w:tc>
          <w:tcPr>
            <w:tcW w:w="85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300" w:lineRule="auto"/>
              <w:ind w:left="124" w:leftChars="0" w:right="112" w:rightChars="0" w:hanging="1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华人民共和国民办教育促进法》( 2016 年修订版)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八条、第十二条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71" w:header="0" w:footer="0" w:gutter="0"/>
          <w:cols w:space="720" w:num="1"/>
        </w:sectPr>
      </w:pPr>
    </w:p>
    <w:p>
      <w:r>
        <w:pict>
          <v:shape id="_x0000_s1029" o:spid="_x0000_s1029" o:spt="202" type="#_x0000_t202" style="position:absolute;left:0pt;margin-left:72.55pt;margin-top:449.2pt;height:46.1pt;width:16.0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19" w:line="180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tbl>
      <w:tblPr>
        <w:tblStyle w:val="4"/>
        <w:tblW w:w="13911" w:type="dxa"/>
        <w:tblInd w:w="4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4" w:lineRule="auto"/>
              <w:ind w:left="349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auto"/>
              <w:ind w:left="109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告</w:t>
            </w:r>
            <w:r>
              <w:rPr>
                <w:rFonts w:ascii="仿宋" w:hAnsi="仿宋" w:eastAsia="仿宋" w:cs="仿宋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评估报告(实施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-23"/>
                <w:sz w:val="20"/>
                <w:szCs w:val="20"/>
              </w:rPr>
              <w:t>及 中 等 以 下 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历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教育 、 学前教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育、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自学考试助学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其他文化教育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校设立、变更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和终止审批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5" w:line="275" w:lineRule="auto"/>
              <w:ind w:left="113" w:right="105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施中等以下学历教育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学校(民办小学、幼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园、自学考试助学及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他文化教育的民办学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变更审批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3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《中华人民共和国民办教育促进法》( 2016 年修订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8" w:line="275" w:lineRule="auto"/>
              <w:ind w:left="113" w:right="105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施中等以下学历教育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学校(民办小学、幼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园、自学考试助学及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他文化教育的民办学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设立审批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5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《中华人民共和国民办教育促进法》( 2016 年修订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8" w:line="275" w:lineRule="auto"/>
              <w:ind w:left="113" w:right="105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施中等以下学历教育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学校(民办小学、幼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园、自学考试助学及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他文化教育的民办学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终止审批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学校后勤服务管理中心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6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《中华人民共和国民办教育促进法》( 2016 年修订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3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6" w:line="272" w:lineRule="auto"/>
              <w:ind w:left="108" w:leftChars="0" w:right="106" w:rightChars="0" w:firstLine="1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更规划条件论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报告(建设用地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含临时用地)规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划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许可证核发)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leftChars="0" w:right="5" w:rightChars="0" w:hanging="8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设用地 (含临时用地)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规划许可证核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leftChars="0" w:right="106" w:rightChars="0" w:firstLine="31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5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西安市城乡规划条例》</w:t>
            </w:r>
          </w:p>
          <w:p>
            <w:pPr>
              <w:spacing w:before="67" w:line="300" w:lineRule="auto"/>
              <w:ind w:left="110" w:leftChars="0" w:right="8" w:righ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关于印发西安市建设用地规划条件管理规定的通知》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(市政发〔2009〕105 号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57" w:header="0" w:footer="0" w:gutter="0"/>
          <w:cols w:space="720" w:num="1"/>
        </w:sectPr>
      </w:pPr>
    </w:p>
    <w:p>
      <w:r>
        <w:pict>
          <v:shape id="_x0000_s1030" o:spid="_x0000_s1030" o:spt="202" type="#_x0000_t202" style="position:absolute;left:0pt;margin-left:73.3pt;margin-top:84.45pt;height:46.2pt;width:16.1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47"/>
                    </w:tabs>
                    <w:spacing w:before="20" w:line="181" w:lineRule="auto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p>
      <w:r>
        <w:pict>
          <v:shape id="_x0000_s1031" o:spid="_x0000_s1031" o:spt="202" type="#_x0000_t202" style="position:absolute;left:0pt;margin-left:72.55pt;margin-top:449.2pt;height:46.1pt;width:16.0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19" w:line="180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>
      <w:pPr>
        <w:spacing w:line="175" w:lineRule="exact"/>
      </w:pPr>
    </w:p>
    <w:tbl>
      <w:tblPr>
        <w:tblStyle w:val="4"/>
        <w:tblW w:w="1391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pict>
                <v:shape id="_x0000_s1036" o:spid="_x0000_s1036" o:spt="202" type="#_x0000_t202" style="position:absolute;left:0pt;margin-left:-18.25pt;margin-top:36.05pt;height:6pt;width:8.1pt;mso-position-horizontal-relative:page;mso-position-vertical-relative:page;z-index:251669504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87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42" w:type="dxa"/>
            <w:vAlign w:val="top"/>
          </w:tcPr>
          <w:p>
            <w:pPr>
              <w:spacing w:before="101" w:line="288" w:lineRule="auto"/>
              <w:ind w:left="109" w:right="60" w:firstLine="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除</w:t>
            </w:r>
            <w:r>
              <w:rPr>
                <w:rFonts w:ascii="仿宋" w:hAnsi="仿宋" w:eastAsia="仿宋" w:cs="仿宋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划拨、代管方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式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置外，其他方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式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供应国有土地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使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用权时时进行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价评估( 国有建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设用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地供应审批 )</w:t>
            </w:r>
          </w:p>
        </w:tc>
        <w:tc>
          <w:tcPr>
            <w:tcW w:w="24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有建设用地供应审批</w:t>
            </w:r>
          </w:p>
        </w:tc>
        <w:tc>
          <w:tcPr>
            <w:tcW w:w="85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106" w:firstLine="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8" w:line="291" w:lineRule="auto"/>
              <w:ind w:left="110" w:right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《中华人民共和国城市房地产管理法》、《招标拍卖挂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牌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出让国有建设用地使用权规定》(国土资源部令第 3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9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 )、《关于印发&lt;招标拍卖挂牌出让国有土地使用权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范&gt;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(试行) 和&lt;协议出让国有土地使用权规范&gt; (试行)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的通知》(国土资发〔2006〕14 号 )、《国有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企业改革中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划拨土地使用权管理暂行规定》(国家土地管理局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98)第 8 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87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42" w:type="dxa"/>
            <w:vAlign w:val="top"/>
          </w:tcPr>
          <w:p>
            <w:pPr>
              <w:spacing w:before="56" w:line="267" w:lineRule="auto"/>
              <w:ind w:left="111" w:leftChars="0" w:right="106" w:rightChars="0" w:firstLine="5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工程设计方案(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工程规划类许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证核发)</w:t>
            </w:r>
          </w:p>
        </w:tc>
        <w:tc>
          <w:tcPr>
            <w:tcW w:w="2408" w:type="dxa"/>
            <w:vAlign w:val="top"/>
          </w:tcPr>
          <w:p>
            <w:pPr>
              <w:spacing w:before="212" w:line="300" w:lineRule="auto"/>
              <w:ind w:left="111" w:leftChars="0" w:right="105" w:righ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设工程规划类许可证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核发</w:t>
            </w:r>
          </w:p>
        </w:tc>
        <w:tc>
          <w:tcPr>
            <w:tcW w:w="85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before="211" w:line="300" w:lineRule="auto"/>
              <w:ind w:left="119" w:leftChars="0" w:right="106" w:rightChars="0" w:firstLine="3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67" w:lineRule="auto"/>
              <w:ind w:left="116" w:leftChars="0" w:right="105" w:rightChars="0" w:hanging="6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《中华人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民共和国城乡规划法》( 2007 年 10 月 28 日主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席令第七十四号，2015 年 4 月 24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日予以修改) 第四十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、第四十四条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87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宋体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pict>
                <v:shape id="_x0000_s1035" o:spid="_x0000_s1035" o:spt="202" type="#_x0000_t202" style="position:absolute;left:0pt;margin-left:-26.5pt;margin-top:70.15pt;height:53.15pt;width:14.9pt;mso-position-horizontal-relative:page;mso-position-vertical-relative:page;z-index:251668480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tabs>
                            <w:tab w:val="left" w:pos="467"/>
                          </w:tabs>
                          <w:spacing w:before="20" w:line="183" w:lineRule="auto"/>
                          <w:ind w:left="20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pict>
                <v:shape id="_x0000_s1037" o:spid="_x0000_s1037" o:spt="202" type="#_x0000_t202" style="position:absolute;left:0pt;margin-left:-24.1pt;margin-top:70.9pt;height:52.4pt;width:12.5pt;mso-position-horizontal-relative:page;mso-position-vertical-relative:page;z-index:251670528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42" w:type="dxa"/>
            <w:vAlign w:val="top"/>
          </w:tcPr>
          <w:p>
            <w:pPr>
              <w:spacing w:before="54" w:line="273" w:lineRule="auto"/>
              <w:ind w:left="110" w:leftChars="0" w:right="106" w:rightChars="0" w:firstLine="6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工程设计方案(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用地规划许可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核发 (划拨用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)  )</w:t>
            </w:r>
          </w:p>
        </w:tc>
        <w:tc>
          <w:tcPr>
            <w:tcW w:w="24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2" w:leftChars="0" w:right="105" w:rightChars="0" w:hanging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设用地规划许可证核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(划拨用地)</w:t>
            </w:r>
          </w:p>
        </w:tc>
        <w:tc>
          <w:tcPr>
            <w:tcW w:w="85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leftChars="0" w:right="106" w:rightChars="0" w:firstLine="3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296" w:lineRule="auto"/>
              <w:ind w:left="116" w:leftChars="0" w:right="105" w:rightChars="0" w:hanging="6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《中华人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民共和国城乡规划法》( 2007 年 10 月 28 日主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席令第七十四号，2015 年 4 月 24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日予以修改) 第四十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、第四十四条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8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42" w:type="dxa"/>
            <w:vAlign w:val="top"/>
          </w:tcPr>
          <w:p>
            <w:pPr>
              <w:spacing w:before="245" w:line="300" w:lineRule="auto"/>
              <w:ind w:left="114" w:leftChars="0" w:right="60" w:rightChars="0" w:firstLine="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规划图(建设项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址意见书核发 )</w:t>
            </w:r>
          </w:p>
        </w:tc>
        <w:tc>
          <w:tcPr>
            <w:tcW w:w="2408" w:type="dxa"/>
            <w:vAlign w:val="top"/>
          </w:tcPr>
          <w:p>
            <w:pPr>
              <w:spacing w:before="245" w:line="301" w:lineRule="auto"/>
              <w:ind w:left="112" w:leftChars="0" w:right="105" w:rightChars="0" w:hanging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设项目选址意见书核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发</w:t>
            </w:r>
          </w:p>
        </w:tc>
        <w:tc>
          <w:tcPr>
            <w:tcW w:w="85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before="245" w:line="300" w:lineRule="auto"/>
              <w:ind w:left="119" w:leftChars="0" w:right="106" w:rightChars="0" w:firstLine="3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94" w:lineRule="auto"/>
              <w:ind w:left="117" w:leftChars="0" w:right="105" w:rightChars="0" w:hanging="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《中华人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民共和国城乡规划法》( 2007 年 10 月 28 日主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席令第七十四号，2015 年 4 月 2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日予以修改) 第三十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六条：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57" w:header="0" w:footer="0" w:gutter="0"/>
          <w:cols w:space="720" w:num="1"/>
        </w:sectPr>
      </w:pPr>
    </w:p>
    <w:p>
      <w:r>
        <w:pict>
          <v:shape id="_x0000_s1038" o:spid="_x0000_s1038" o:spt="202" type="#_x0000_t202" style="position:absolute;left:0pt;margin-left:73.15pt;margin-top:80.95pt;height:53.15pt;width:16.3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67"/>
                    </w:tabs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tbl>
      <w:tblPr>
        <w:tblStyle w:val="4"/>
        <w:tblW w:w="1391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87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42" w:type="dxa"/>
            <w:vAlign w:val="top"/>
          </w:tcPr>
          <w:p>
            <w:pPr>
              <w:spacing w:before="272" w:line="294" w:lineRule="auto"/>
              <w:ind w:left="108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设工程设计方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案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 xml:space="preserve"> 图 (建设用地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含临时用地)规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划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许可证核发)</w:t>
            </w:r>
          </w:p>
        </w:tc>
        <w:tc>
          <w:tcPr>
            <w:tcW w:w="240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5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设用地 (含临时用地)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规划许可证核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</w:t>
            </w:r>
          </w:p>
        </w:tc>
        <w:tc>
          <w:tcPr>
            <w:tcW w:w="85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106" w:firstLine="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312" w:lineRule="exact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position w:val="7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position w:val="7"/>
                <w:sz w:val="20"/>
                <w:szCs w:val="20"/>
              </w:rPr>
              <w:t>陕西省城乡规划条例》</w:t>
            </w:r>
          </w:p>
          <w:p>
            <w:pPr>
              <w:spacing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西安市城乡规划条例》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7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42" w:type="dxa"/>
            <w:vAlign w:val="top"/>
          </w:tcPr>
          <w:p>
            <w:pPr>
              <w:spacing w:before="199" w:line="294" w:lineRule="auto"/>
              <w:ind w:left="116" w:right="105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设用地范围测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量 (建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设用地 (含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临时用地)规划许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证核发)</w:t>
            </w:r>
          </w:p>
        </w:tc>
        <w:tc>
          <w:tcPr>
            <w:tcW w:w="240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5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设用地 (含临时用地)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规划许可证核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</w:t>
            </w:r>
          </w:p>
        </w:tc>
        <w:tc>
          <w:tcPr>
            <w:tcW w:w="85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106" w:firstLine="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西安市城乡规划条例》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7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42" w:type="dxa"/>
            <w:vAlign w:val="top"/>
          </w:tcPr>
          <w:p>
            <w:pPr>
              <w:spacing w:before="55" w:line="276" w:lineRule="auto"/>
              <w:ind w:left="111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勘测定界图及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测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定界技术报告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书 (建设用地规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许可证核发( 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用地)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2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设用地规划许可证核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(出让用地)</w:t>
            </w:r>
          </w:p>
        </w:tc>
        <w:tc>
          <w:tcPr>
            <w:tcW w:w="8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right="106" w:firstLine="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300" w:lineRule="auto"/>
              <w:ind w:left="131" w:right="101" w:hanging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土资源部关于修改〈建设用地审查报批管理办法〉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的决定》(国土资源部令 2016 年第 69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87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spacing w:before="258" w:line="293" w:lineRule="auto"/>
              <w:ind w:left="111" w:leftChars="0" w:right="106" w:rightChars="0" w:firstLine="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勘测定界图及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测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定界技术报告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书 (建设用地规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可证核发(划拨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用地)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2" w:leftChars="0" w:right="105" w:rightChars="0" w:hanging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设用地规划许可证核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(划拨用地)</w:t>
            </w:r>
          </w:p>
        </w:tc>
        <w:tc>
          <w:tcPr>
            <w:tcW w:w="851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leftChars="0" w:right="106" w:rightChars="0" w:firstLine="3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300" w:lineRule="auto"/>
              <w:ind w:left="131" w:leftChars="0" w:right="101" w:rightChars="0" w:hanging="2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土资源部关于修改〈建设用地审查报批管理办法〉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的决定》(国土资源部令 2016 年第 69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71" w:header="0" w:footer="0" w:gutter="0"/>
          <w:cols w:space="720" w:num="1"/>
        </w:sectPr>
      </w:pPr>
    </w:p>
    <w:p>
      <w:r>
        <w:pict>
          <v:shape id="_x0000_s1039" o:spid="_x0000_s1039" o:spt="202" type="#_x0000_t202" style="position:absolute;left:0pt;margin-left:72.55pt;margin-top:445.75pt;height:53.15pt;width:16.2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67"/>
                    </w:tabs>
                    <w:spacing w:before="19" w:line="182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tbl>
      <w:tblPr>
        <w:tblStyle w:val="4"/>
        <w:tblW w:w="13911" w:type="dxa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70" w:type="dxa"/>
            <w:vMerge w:val="restart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3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土地勘测定界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术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报告</w:t>
            </w:r>
          </w:p>
        </w:tc>
        <w:tc>
          <w:tcPr>
            <w:tcW w:w="2408" w:type="dxa"/>
            <w:vAlign w:val="top"/>
          </w:tcPr>
          <w:p>
            <w:pPr>
              <w:spacing w:before="55" w:line="257" w:lineRule="auto"/>
              <w:ind w:right="105"/>
              <w:rPr>
                <w:rFonts w:hint="eastAsia" w:ascii="仿宋" w:hAnsi="仿宋" w:eastAsia="仿宋" w:cs="仿宋"/>
                <w:spacing w:val="7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有建设用地使用权划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批准</w:t>
            </w:r>
          </w:p>
        </w:tc>
        <w:tc>
          <w:tcPr>
            <w:tcW w:w="851" w:type="dxa"/>
            <w:vAlign w:val="top"/>
          </w:tcPr>
          <w:p>
            <w:pPr>
              <w:spacing w:before="212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before="56" w:line="256" w:lineRule="auto"/>
              <w:ind w:left="119" w:right="106" w:firstLine="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before="212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257" w:lineRule="auto"/>
              <w:ind w:left="131" w:right="101" w:hanging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土资源部关于修改〈建设用地审查报批管理办法〉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的决定》(国土资源部令 2016 年第 69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7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spacing w:before="56" w:line="267" w:lineRule="auto"/>
              <w:ind w:left="112" w:right="105" w:firstLine="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乡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(镇) 村公共设施、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益事业使用集体建设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用地审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批</w:t>
            </w:r>
          </w:p>
        </w:tc>
        <w:tc>
          <w:tcPr>
            <w:tcW w:w="85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before="210" w:line="300" w:lineRule="auto"/>
              <w:ind w:left="119" w:right="106" w:firstLine="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300" w:lineRule="auto"/>
              <w:ind w:left="131" w:right="101" w:hanging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土资源部关于修改〈建设用地审查报批管理办法〉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的决定》(国土资源部令 2016 年第 69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7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42" w:type="dxa"/>
            <w:vAlign w:val="top"/>
          </w:tcPr>
          <w:p>
            <w:pPr>
              <w:spacing w:before="58" w:line="275" w:lineRule="auto"/>
              <w:ind w:left="110" w:leftChars="0" w:right="106" w:rightChars="0" w:firstLine="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土地复垦方案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告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( 临时占用毁损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土地 ) (农村集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体 </w:t>
            </w: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设用地农转用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审批)</w:t>
            </w:r>
          </w:p>
        </w:tc>
        <w:tc>
          <w:tcPr>
            <w:tcW w:w="240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3" w:leftChars="0" w:right="105" w:rightChars="0" w:firstLine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村集体建设用地农转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用审批</w:t>
            </w:r>
          </w:p>
        </w:tc>
        <w:tc>
          <w:tcPr>
            <w:tcW w:w="8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9" w:leftChars="0" w:right="106" w:rightChars="0" w:firstLine="3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门</w:t>
            </w:r>
          </w:p>
        </w:tc>
        <w:tc>
          <w:tcPr>
            <w:tcW w:w="141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312" w:lineRule="exact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7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3"/>
                <w:position w:val="7"/>
                <w:sz w:val="20"/>
                <w:szCs w:val="20"/>
              </w:rPr>
              <w:t>土地复垦条例》(国务院令第 592 号)</w:t>
            </w:r>
          </w:p>
          <w:p>
            <w:pPr>
              <w:spacing w:line="225" w:lineRule="auto"/>
              <w:ind w:left="110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土地复垦条例实施办法》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7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42" w:type="dxa"/>
            <w:vAlign w:val="top"/>
          </w:tcPr>
          <w:p>
            <w:pPr>
              <w:spacing w:before="53" w:line="267" w:lineRule="auto"/>
              <w:ind w:left="111" w:leftChars="0" w:right="106" w:rightChars="0" w:firstLine="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址论证报告(建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项 目选 址 意见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书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核发)</w:t>
            </w:r>
          </w:p>
        </w:tc>
        <w:tc>
          <w:tcPr>
            <w:tcW w:w="2408" w:type="dxa"/>
            <w:vAlign w:val="top"/>
          </w:tcPr>
          <w:p>
            <w:pPr>
              <w:spacing w:before="208" w:line="301" w:lineRule="auto"/>
              <w:ind w:left="112" w:leftChars="0" w:right="105" w:rightChars="0" w:hanging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设项目选址意见书核</w:t>
            </w:r>
            <w:r>
              <w:rPr>
                <w:rFonts w:ascii="仿宋" w:hAnsi="仿宋" w:eastAsia="仿宋" w:cs="仿宋"/>
                <w:sz w:val="20"/>
                <w:szCs w:val="20"/>
              </w:rPr>
              <w:t>发</w:t>
            </w:r>
          </w:p>
        </w:tc>
        <w:tc>
          <w:tcPr>
            <w:tcW w:w="85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before="207" w:line="300" w:lineRule="auto"/>
              <w:ind w:left="119" w:leftChars="0" w:right="106" w:rightChars="0" w:firstLine="31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规划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41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1" w:line="268" w:lineRule="auto"/>
              <w:ind w:left="117" w:leftChars="0" w:right="105" w:rightChars="0" w:hanging="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《中华人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民共和国城乡规划法》( 2007 年 10 月 28 日主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席令第七十四号，2015 年 4 月 2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日予以修改) 第三十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六条、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8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>
                      <wp:simplePos x="0" y="0"/>
                      <wp:positionH relativeFrom="page">
                        <wp:posOffset>-306070</wp:posOffset>
                      </wp:positionH>
                      <wp:positionV relativeFrom="page">
                        <wp:posOffset>614045</wp:posOffset>
                      </wp:positionV>
                      <wp:extent cx="206375" cy="67500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06375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467"/>
                                    </w:tabs>
                                    <w:spacing w:before="19" w:line="182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eaVert"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4.1pt;margin-top:48.35pt;height:53.15pt;width:16.25pt;mso-position-horizontal-relative:page;mso-position-vertical-relative:page;z-index:251767808;mso-width-relative:page;mso-height-relative:page;" filled="f" stroked="f" coordsize="21600,21600" o:allowincell="f" o:gfxdata="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LEt52dgAAAAKAQAADwAAAAAAAAABACAAAAA4AAAAZHJzL2Rvd25yZXYueG1s&#10;UEsBAhQAFAAAAAgAh07iQBvQyMGpAQAANwMAAA4AAAAAAAAAAQAgAAAAPQ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tabs>
                                <w:tab w:val="left" w:pos="467"/>
                              </w:tabs>
                              <w:spacing w:before="19" w:line="182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42" w:type="dxa"/>
            <w:vAlign w:val="top"/>
          </w:tcPr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6" w:leftChars="0" w:right="106" w:rightChars="0" w:hanging="4" w:firstLineChars="0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施工图设计文件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审查(建筑工程施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许可证核发)</w:t>
            </w:r>
          </w:p>
        </w:tc>
        <w:tc>
          <w:tcPr>
            <w:tcW w:w="240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2" w:leftChars="0" w:right="105" w:rightChars="0" w:hanging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筑工程施工许可证核</w:t>
            </w:r>
            <w:r>
              <w:rPr>
                <w:rFonts w:ascii="仿宋" w:hAnsi="仿宋" w:eastAsia="仿宋" w:cs="仿宋"/>
                <w:sz w:val="20"/>
                <w:szCs w:val="20"/>
              </w:rPr>
              <w:t>发</w:t>
            </w:r>
          </w:p>
        </w:tc>
        <w:tc>
          <w:tcPr>
            <w:tcW w:w="85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7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开发建设局</w:t>
            </w:r>
          </w:p>
        </w:tc>
        <w:tc>
          <w:tcPr>
            <w:tcW w:w="141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3" w:line="225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中华人民共和国建筑法》</w:t>
            </w:r>
          </w:p>
          <w:p>
            <w:pPr>
              <w:spacing w:before="68" w:line="226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设工程质量管理条例》(国务院令第 279 号)</w:t>
            </w:r>
          </w:p>
          <w:p>
            <w:pPr>
              <w:spacing w:before="66" w:line="288" w:lineRule="auto"/>
              <w:ind w:left="110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《建设工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勘察设计管理条例》(国务院令第 662 号)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房屋建筑和市政基础设施工程施工图设计文件审查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管理办法》(住建部令第 1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3 号)</w:t>
            </w:r>
          </w:p>
          <w:p>
            <w:pPr>
              <w:spacing w:before="1" w:line="299" w:lineRule="auto"/>
              <w:ind w:left="110" w:leftChars="0" w:right="312" w:righ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《建筑工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程施工许可管理办法》(住建部令第 18 号)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安市建设工程勘察设计管理条例》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r>
        <w:pict>
          <v:shape id="_x0000_s1040" o:spid="_x0000_s1040" o:spt="202" type="#_x0000_t202" style="position:absolute;left:0pt;margin-left:73.3pt;margin-top:80.95pt;height:53.15pt;width:16.2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67"/>
                    </w:tabs>
                    <w:spacing w:before="19" w:line="182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ectPr>
          <w:pgSz w:w="16848" w:h="11916"/>
          <w:pgMar w:top="400" w:right="910" w:bottom="400" w:left="1557" w:header="0" w:footer="0" w:gutter="0"/>
          <w:cols w:space="720" w:num="1"/>
        </w:sectPr>
      </w:pPr>
    </w:p>
    <w:p>
      <w:r>
        <w:pict>
          <v:shape id="_x0000_s1042" o:spid="_x0000_s1042" o:spt="202" type="#_x0000_t202" style="position:absolute;left:0pt;margin-left:73.3pt;margin-top:80.95pt;height:53.15pt;width:16.2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67"/>
                    </w:tabs>
                    <w:spacing w:before="19" w:line="182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tbl>
      <w:tblPr>
        <w:tblStyle w:val="4"/>
        <w:tblW w:w="1391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870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88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88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88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88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87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84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1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消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防设计文件(建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工程消防设计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核)</w:t>
            </w:r>
          </w:p>
        </w:tc>
        <w:tc>
          <w:tcPr>
            <w:tcW w:w="240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设工程消防设计审查</w:t>
            </w:r>
          </w:p>
        </w:tc>
        <w:tc>
          <w:tcPr>
            <w:tcW w:w="851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开发建设局</w:t>
            </w:r>
          </w:p>
        </w:tc>
        <w:tc>
          <w:tcPr>
            <w:tcW w:w="141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1" w:line="288" w:lineRule="auto"/>
              <w:ind w:left="124" w:right="105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《中华人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共和国消防法》 (主席令第 4 号，2008 年 10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28 日予以修改)</w:t>
            </w:r>
          </w:p>
          <w:p>
            <w:pPr>
              <w:spacing w:before="1" w:line="298" w:lineRule="auto"/>
              <w:ind w:left="111" w:right="109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建设工程消防监督管理规定》(公安部令第 106 号发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布，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安部令第 119 号修订)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87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4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3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架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设管线安全评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估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(市政设施建设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类审批)</w:t>
            </w:r>
          </w:p>
        </w:tc>
        <w:tc>
          <w:tcPr>
            <w:tcW w:w="24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政设施建设类审批</w:t>
            </w:r>
          </w:p>
        </w:tc>
        <w:tc>
          <w:tcPr>
            <w:tcW w:w="85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302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line="303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before="65" w:line="225" w:lineRule="auto"/>
              <w:ind w:left="111"/>
              <w:rPr>
                <w:rFonts w:ascii="仿宋" w:hAnsi="仿宋" w:eastAsia="仿宋" w:cs="仿宋"/>
                <w:color w:val="0000FF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开发建设局</w:t>
            </w:r>
          </w:p>
        </w:tc>
        <w:tc>
          <w:tcPr>
            <w:tcW w:w="141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300" w:lineRule="auto"/>
              <w:ind w:left="120" w:right="106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建设部关于纳入国务院决定的十五项许可的条件的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规定》(建设部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2004 年第 135 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87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1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排水水质、水量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检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测报告  (城镇污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水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排入排水管网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许可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24" w:right="105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因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工程建设需要拆除、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动、迁移供水、排水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与污水处理设施审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核</w:t>
            </w:r>
          </w:p>
        </w:tc>
        <w:tc>
          <w:tcPr>
            <w:tcW w:w="85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3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before="65" w:line="225" w:lineRule="auto"/>
              <w:ind w:left="111"/>
              <w:rPr>
                <w:rFonts w:ascii="仿宋" w:hAnsi="仿宋" w:eastAsia="仿宋" w:cs="仿宋"/>
                <w:color w:val="0000FF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开发建设局</w:t>
            </w:r>
          </w:p>
        </w:tc>
        <w:tc>
          <w:tcPr>
            <w:tcW w:w="141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3" w:line="296" w:lineRule="auto"/>
              <w:ind w:left="111" w:right="103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镇排水与污水处理条例》( 2013 年 10 月 2 日国务院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令第 641 号) 第二十一条、   《城镇污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水排入排水管网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可管理办法》第三条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87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0" w:right="6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排水水质、水量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检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报告 (新建、改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排水和连接城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市排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管网许可 )</w:t>
            </w:r>
          </w:p>
        </w:tc>
        <w:tc>
          <w:tcPr>
            <w:tcW w:w="240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24" w:right="105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因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工程建设需要拆除、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动、迁移供水、排水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与污水处理设施审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核</w:t>
            </w:r>
          </w:p>
        </w:tc>
        <w:tc>
          <w:tcPr>
            <w:tcW w:w="85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1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0000FF"/>
                <w:sz w:val="21"/>
              </w:rPr>
            </w:pPr>
          </w:p>
          <w:p>
            <w:pPr>
              <w:spacing w:before="65" w:line="225" w:lineRule="auto"/>
              <w:ind w:left="111"/>
              <w:rPr>
                <w:rFonts w:ascii="仿宋" w:hAnsi="仿宋" w:eastAsia="仿宋" w:cs="仿宋"/>
                <w:color w:val="0000FF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eastAsia="zh-CN"/>
              </w:rPr>
              <w:t>发建设局</w:t>
            </w:r>
          </w:p>
        </w:tc>
        <w:tc>
          <w:tcPr>
            <w:tcW w:w="141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4" w:line="296" w:lineRule="auto"/>
              <w:ind w:left="111" w:right="103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镇排水与污水处理条例》( 2013 年 10 月 2 日国务院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令第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641 号) 第二十一条、《城镇污水排入排水管网许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管理办法》第三条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71" w:header="0" w:footer="0" w:gutter="0"/>
          <w:cols w:space="720" w:num="1"/>
        </w:sectPr>
      </w:pPr>
    </w:p>
    <w:p>
      <w:r>
        <w:pict>
          <v:shape id="_x0000_s1043" o:spid="_x0000_s1043" o:spt="202" type="#_x0000_t202" style="position:absolute;left:0pt;margin-left:72.55pt;margin-top:445.75pt;height:53.15pt;width:16.2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67"/>
                    </w:tabs>
                    <w:spacing w:before="19" w:line="182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>
      <w:r>
        <w:pict>
          <v:shape id="_x0000_s1056" o:spid="_x0000_s1056" o:spt="202" type="#_x0000_t202" style="position:absolute;left:0pt;margin-left:69.55pt;margin-top:50.95pt;height:53.15pt;width:16.1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20" w:line="181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>
      <w:pPr>
        <w:spacing w:line="175" w:lineRule="exact"/>
      </w:pPr>
    </w:p>
    <w:tbl>
      <w:tblPr>
        <w:tblStyle w:val="4"/>
        <w:tblW w:w="1391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42" w:type="dxa"/>
            <w:vAlign w:val="top"/>
          </w:tcPr>
          <w:p>
            <w:pPr>
              <w:spacing w:before="50" w:line="278" w:lineRule="auto"/>
              <w:ind w:left="110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他非煤矿矿山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设项 目 安全 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价( 其他非煤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矿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山建设项 目安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 xml:space="preserve"> 设 施 设 计 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)</w:t>
            </w:r>
          </w:p>
        </w:tc>
        <w:tc>
          <w:tcPr>
            <w:tcW w:w="24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105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他非煤矿山建设项目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全设施设计审查</w:t>
            </w:r>
          </w:p>
        </w:tc>
        <w:tc>
          <w:tcPr>
            <w:tcW w:w="85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right="106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294" w:lineRule="auto"/>
              <w:ind w:left="113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中华人民共和国安全生产法》第三十条、《建设项目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安全设施 “三同时”监督管理办法》(国家安全生产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督管理总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局令 2010 年第 36 号发布，2015 年第 77 号修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第十二条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全评价报告</w:t>
            </w:r>
          </w:p>
        </w:tc>
        <w:tc>
          <w:tcPr>
            <w:tcW w:w="2408" w:type="dxa"/>
            <w:vAlign w:val="top"/>
          </w:tcPr>
          <w:p>
            <w:pPr>
              <w:spacing w:before="157" w:line="296" w:lineRule="auto"/>
              <w:ind w:left="11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险化学品经营(包括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仓储经营) 许可证(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更)</w:t>
            </w:r>
          </w:p>
        </w:tc>
        <w:tc>
          <w:tcPr>
            <w:tcW w:w="851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296" w:lineRule="auto"/>
              <w:ind w:left="113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目安全监督管理办法》第二十六条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8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spacing w:before="157" w:line="296" w:lineRule="auto"/>
              <w:ind w:left="11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险化学品经营(包括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仓储经营) 许可证(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办)</w:t>
            </w:r>
          </w:p>
        </w:tc>
        <w:tc>
          <w:tcPr>
            <w:tcW w:w="851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3" w:line="296" w:lineRule="auto"/>
              <w:ind w:left="113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目安全监督管理办法》第二十六条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8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spacing w:before="157" w:line="296" w:lineRule="auto"/>
              <w:ind w:left="11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险化学品经营(包括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仓储经营) 许可证(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期)</w:t>
            </w:r>
          </w:p>
        </w:tc>
        <w:tc>
          <w:tcPr>
            <w:tcW w:w="851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96" w:lineRule="auto"/>
              <w:ind w:left="113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目安全监督管理办法》第二十六条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21" w:right="105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险化学品经营许可证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办理</w:t>
            </w:r>
          </w:p>
        </w:tc>
        <w:tc>
          <w:tcPr>
            <w:tcW w:w="851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96" w:lineRule="auto"/>
              <w:ind w:left="113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目安全监督管理办法》第二十六条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71" w:header="0" w:footer="0" w:gutter="0"/>
          <w:cols w:space="720" w:num="1"/>
        </w:sectPr>
      </w:pPr>
    </w:p>
    <w:p>
      <w:r>
        <w:pict>
          <v:shape id="_x0000_s1057" o:spid="_x0000_s1057" o:spt="202" type="#_x0000_t202" style="position:absolute;left:0pt;margin-left:72.55pt;margin-top:445.75pt;height:53.15pt;width:16.15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20" w:line="181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tbl>
      <w:tblPr>
        <w:tblStyle w:val="4"/>
        <w:tblW w:w="13911" w:type="dxa"/>
        <w:tblInd w:w="4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11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安全评价报告(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花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爆竹经 营 (批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 xml:space="preserve"> ) 许 可 延期换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before="208" w:line="300" w:lineRule="auto"/>
              <w:ind w:left="117" w:right="109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烟花爆竹经营(批发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许可</w:t>
            </w:r>
          </w:p>
        </w:tc>
        <w:tc>
          <w:tcPr>
            <w:tcW w:w="85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before="207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267" w:lineRule="auto"/>
              <w:ind w:left="124" w:right="8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《烟花爆竹安全管理条例》(国务院令第 455 号发布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第 666 号修订 ) 第三条、《烟花爆竹经营许可实施办法》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spacing w:before="208" w:line="300" w:lineRule="auto"/>
              <w:ind w:left="117" w:right="109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烟花爆竹经营(批发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可(延期)</w:t>
            </w:r>
          </w:p>
        </w:tc>
        <w:tc>
          <w:tcPr>
            <w:tcW w:w="85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before="207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3" w:line="267" w:lineRule="auto"/>
              <w:ind w:left="124" w:right="8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《烟花爆竹安全管理条例》(国务院令第 455 号发布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第 666 号修订 ) 第三条、《烟花爆竹经营许可实施办法》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7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42" w:type="dxa"/>
            <w:vAlign w:val="top"/>
          </w:tcPr>
          <w:p>
            <w:pPr>
              <w:spacing w:before="172" w:line="296" w:lineRule="auto"/>
              <w:ind w:left="113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安全评价报告(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花爆竹生产企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安全生产许可)</w:t>
            </w:r>
          </w:p>
        </w:tc>
        <w:tc>
          <w:tcPr>
            <w:tcW w:w="24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25" w:right="105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烟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花爆竹生产企业安全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产许可</w:t>
            </w:r>
          </w:p>
        </w:tc>
        <w:tc>
          <w:tcPr>
            <w:tcW w:w="85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3" w:line="296" w:lineRule="auto"/>
              <w:ind w:left="114" w:right="10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《烟花爆竹安全管理条例》(国务院令第 455 号发布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第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66 号修订 )《烟花爆竹生产企业安全生产许可证实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施办法》(国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家安监总局令第 54 号 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7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42" w:type="dxa"/>
            <w:vAlign w:val="top"/>
          </w:tcPr>
          <w:p>
            <w:pPr>
              <w:spacing w:before="53" w:line="272" w:lineRule="auto"/>
              <w:ind w:left="108" w:right="7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全设施设计专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篇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(危险化学品建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项 目安全设施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计审查(储存))</w:t>
            </w:r>
          </w:p>
        </w:tc>
        <w:tc>
          <w:tcPr>
            <w:tcW w:w="2408" w:type="dxa"/>
            <w:vAlign w:val="top"/>
          </w:tcPr>
          <w:p>
            <w:pPr>
              <w:spacing w:before="211" w:line="295" w:lineRule="auto"/>
              <w:ind w:left="110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(危险化学品建设项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全设施设计审查(储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存</w:t>
            </w:r>
            <w:r>
              <w:rPr>
                <w:rFonts w:ascii="仿宋" w:hAnsi="仿宋" w:eastAsia="仿宋" w:cs="仿宋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))</w:t>
            </w:r>
          </w:p>
        </w:tc>
        <w:tc>
          <w:tcPr>
            <w:tcW w:w="851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72" w:lineRule="auto"/>
              <w:ind w:left="116" w:right="108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中华人民共和国安全生产法》第三十条、《危险化学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建设项目安全监督管理办法》(国家安全生产监督管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理总局令 20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12 年第 45 号发布，2015 年第 79 号修订)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第十五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7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42" w:type="dxa"/>
            <w:vAlign w:val="top"/>
          </w:tcPr>
          <w:p>
            <w:pPr>
              <w:spacing w:before="57" w:line="272" w:lineRule="auto"/>
              <w:ind w:left="108" w:right="7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3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全设施设计专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篇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(危险化学品建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项 目安全设施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计审查( 生产 ))</w:t>
            </w:r>
          </w:p>
        </w:tc>
        <w:tc>
          <w:tcPr>
            <w:tcW w:w="2408" w:type="dxa"/>
            <w:vAlign w:val="top"/>
          </w:tcPr>
          <w:p>
            <w:pPr>
              <w:spacing w:before="213" w:line="296" w:lineRule="auto"/>
              <w:ind w:left="112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(危险化学品建设项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全设施设计审查(生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))</w:t>
            </w:r>
          </w:p>
        </w:tc>
        <w:tc>
          <w:tcPr>
            <w:tcW w:w="85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7" w:line="272" w:lineRule="auto"/>
              <w:ind w:left="116" w:right="108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中华人民共和国安全生产法》第三十条、《危险化学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建设项目安全监督管理办法》(国家安全生产监督管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理总局令 20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12 年第 45 号发布，2015 年第 80 号修订)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第十五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7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94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42" w:type="dxa"/>
            <w:vAlign w:val="top"/>
          </w:tcPr>
          <w:p>
            <w:pPr>
              <w:spacing w:before="55" w:line="273" w:lineRule="auto"/>
              <w:ind w:left="108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安全现状评价(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煤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矿矿山企业安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生产许可证核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发)</w:t>
            </w:r>
          </w:p>
        </w:tc>
        <w:tc>
          <w:tcPr>
            <w:tcW w:w="24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105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煤矿山企业安全生产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可(延期)</w:t>
            </w:r>
          </w:p>
        </w:tc>
        <w:tc>
          <w:tcPr>
            <w:tcW w:w="851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272" w:lineRule="auto"/>
              <w:ind w:left="121" w:right="102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全生产许可证条例》(国务院令第 397 号发布，第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638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号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、第 653 号修订 ) 第三条、《非煤矿矿山企业安全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生产许可证实施办法》(国家安全生产监督管理总局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200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9 年第 20 号发布， 2015 年第 78 号修订) 第六条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57" w:header="0" w:footer="0" w:gutter="0"/>
          <w:cols w:space="720" w:num="1"/>
        </w:sectPr>
      </w:pPr>
    </w:p>
    <w:p>
      <w:r>
        <w:pict>
          <v:shape id="_x0000_s1058" o:spid="_x0000_s1058" o:spt="202" type="#_x0000_t202" style="position:absolute;left:0pt;margin-left:73.3pt;margin-top:80.95pt;height:53.15pt;width:16.15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20" w:line="181" w:lineRule="auto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75" w:lineRule="exact"/>
      </w:pPr>
    </w:p>
    <w:tbl>
      <w:tblPr>
        <w:tblStyle w:val="4"/>
        <w:tblW w:w="1391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870" w:type="dxa"/>
            <w:tcBorders>
              <w:bottom w:val="single" w:color="auto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94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top"/>
          </w:tcPr>
          <w:p>
            <w:pPr>
              <w:spacing w:before="54" w:line="279" w:lineRule="auto"/>
              <w:ind w:left="108" w:right="98" w:firstLine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类</w:t>
            </w:r>
            <w:r>
              <w:rPr>
                <w:rFonts w:ascii="仿宋" w:hAnsi="仿宋" w:eastAsia="仿宋" w:cs="仿宋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易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品销售品种、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销售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量、主要流向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况</w:t>
            </w:r>
            <w:r>
              <w:rPr>
                <w:rFonts w:ascii="仿宋" w:hAnsi="仿宋" w:eastAsia="仿宋" w:cs="仿宋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备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案</w:t>
            </w:r>
            <w:r>
              <w:rPr>
                <w:rFonts w:ascii="仿宋" w:hAnsi="仿宋" w:eastAsia="仿宋" w:cs="仿宋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请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书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(第三类非药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类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易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毒</w:t>
            </w:r>
            <w:r>
              <w:rPr>
                <w:rFonts w:ascii="仿宋" w:hAnsi="仿宋" w:eastAsia="仿宋" w:cs="仿宋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经营备案)</w:t>
            </w:r>
          </w:p>
        </w:tc>
        <w:tc>
          <w:tcPr>
            <w:tcW w:w="24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20" w:right="10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三类非药品类易制毒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化学品经营备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案</w:t>
            </w:r>
          </w:p>
        </w:tc>
        <w:tc>
          <w:tcPr>
            <w:tcW w:w="8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17" w:right="104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4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-23"/>
                <w:sz w:val="20"/>
                <w:szCs w:val="20"/>
              </w:rPr>
              <w:t xml:space="preserve"> 他 行 政 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力</w:t>
            </w:r>
          </w:p>
        </w:tc>
        <w:tc>
          <w:tcPr>
            <w:tcW w:w="5248" w:type="dxa"/>
            <w:vAlign w:val="top"/>
          </w:tcPr>
          <w:p>
            <w:pPr>
              <w:spacing w:before="53" w:line="300" w:lineRule="auto"/>
              <w:ind w:left="118" w:right="111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非药品类易制毒化学品生产、经营许可办法》(国家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全生产监督管理总局令第 5 号)第三条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94" w:lineRule="auto"/>
              <w:ind w:left="108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检验检测报告(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煤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矿矿山企业安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生产许可证核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发)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105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煤矿山企业安全生产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可(新办)</w:t>
            </w:r>
          </w:p>
        </w:tc>
        <w:tc>
          <w:tcPr>
            <w:tcW w:w="85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272" w:lineRule="auto"/>
              <w:ind w:left="121" w:right="102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全生产许可证条例》(国务院令第 397 号发布，第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638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号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、第 653 号修订 ) 第三条、《非煤矿矿山企业安全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生产许可证实施办法》(国家安全生产监督管理总局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200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9 年第 20 号发布， 2015 年第 78 号修订) 第六条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tcBorders>
              <w:left w:val="single" w:color="auto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105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煤矿山企业安全生产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可(延期)</w:t>
            </w:r>
          </w:p>
        </w:tc>
        <w:tc>
          <w:tcPr>
            <w:tcW w:w="851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6" w:line="272" w:lineRule="auto"/>
              <w:ind w:left="121" w:right="102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全生产许可证条例》(国务院令第 397 号发布，第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638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号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、第 653 号修订 ) 第三条、《非煤矿矿山企业安全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生产许可证实施办法》(国家安全生产监督管理总局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200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9 年第 20 号发布， 2015 年第 78 号修订) 第六条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9" w:line="278" w:lineRule="auto"/>
              <w:ind w:left="111" w:leftChars="0" w:right="105" w:righ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险 化 学 品储存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施及其监控措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的专项安全评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价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报告(危险化学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品 (无仓储) 经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可证变更)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leftChars="0" w:right="109" w:rightChars="0" w:hanging="5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危险化学品(无仓储)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营许可证变更</w:t>
            </w:r>
          </w:p>
        </w:tc>
        <w:tc>
          <w:tcPr>
            <w:tcW w:w="85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leftChars="0" w:right="106" w:rightChars="0" w:hanging="18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2" w:line="288" w:lineRule="auto"/>
              <w:ind w:left="115" w:right="10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危险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学品安全管理条例》(国务院令第 591 号，2013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年 12 月 </w:t>
            </w:r>
            <w:r>
              <w:rPr>
                <w:rFonts w:ascii="仿宋" w:hAnsi="仿宋" w:eastAsia="仿宋" w:cs="仿宋"/>
                <w:sz w:val="20"/>
                <w:szCs w:val="20"/>
              </w:rPr>
              <w:t>7 日予以修改) 第三十三条、第三十五条</w:t>
            </w:r>
          </w:p>
          <w:p>
            <w:pPr>
              <w:spacing w:before="1" w:line="299" w:lineRule="auto"/>
              <w:ind w:left="124" w:leftChars="0" w:right="108" w:rightChars="0" w:hanging="1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危险化学品经营许可证管理办法》(安全监管总局令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55 号， 2015 年 5 月 27 日予以修改) 第五条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8" w:h="11916"/>
          <w:pgMar w:top="400" w:right="910" w:bottom="400" w:left="1571" w:header="0" w:footer="0" w:gutter="0"/>
          <w:cols w:space="720" w:num="1"/>
        </w:sectPr>
      </w:pPr>
    </w:p>
    <w:p/>
    <w:p/>
    <w:p/>
    <w:p/>
    <w:p>
      <w:pPr>
        <w:spacing w:line="175" w:lineRule="exact"/>
      </w:pPr>
    </w:p>
    <w:tbl>
      <w:tblPr>
        <w:tblStyle w:val="4"/>
        <w:tblW w:w="13911" w:type="dxa"/>
        <w:tblInd w:w="4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42"/>
        <w:gridCol w:w="2408"/>
        <w:gridCol w:w="851"/>
        <w:gridCol w:w="1276"/>
        <w:gridCol w:w="1416"/>
        <w:gridCol w:w="5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spacing w:before="176" w:line="624" w:lineRule="exact"/>
              <w:ind w:left="3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position w:val="26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7"/>
                <w:position w:val="26"/>
                <w:sz w:val="28"/>
                <w:szCs w:val="28"/>
              </w:rPr>
              <w:t>介服务</w:t>
            </w:r>
          </w:p>
          <w:p>
            <w:pPr>
              <w:spacing w:line="222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2408" w:type="dxa"/>
            <w:vAlign w:val="top"/>
          </w:tcPr>
          <w:p>
            <w:pPr>
              <w:spacing w:before="176" w:line="624" w:lineRule="exact"/>
              <w:ind w:left="23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涉及</w:t>
            </w:r>
            <w:r>
              <w:rPr>
                <w:rFonts w:ascii="黑体" w:hAnsi="黑体" w:eastAsia="黑体" w:cs="黑体"/>
                <w:spacing w:val="-1"/>
                <w:position w:val="26"/>
                <w:sz w:val="28"/>
                <w:szCs w:val="28"/>
              </w:rPr>
              <w:t>的政务服务</w:t>
            </w:r>
          </w:p>
          <w:p>
            <w:pPr>
              <w:spacing w:line="222" w:lineRule="auto"/>
              <w:ind w:left="6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项名称</w:t>
            </w:r>
          </w:p>
        </w:tc>
        <w:tc>
          <w:tcPr>
            <w:tcW w:w="851" w:type="dxa"/>
            <w:vAlign w:val="top"/>
          </w:tcPr>
          <w:p>
            <w:pPr>
              <w:spacing w:before="176" w:line="624" w:lineRule="exact"/>
              <w:ind w:left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2"/>
                <w:position w:val="26"/>
                <w:sz w:val="28"/>
                <w:szCs w:val="28"/>
              </w:rPr>
              <w:t>使</w:t>
            </w:r>
          </w:p>
          <w:p>
            <w:pPr>
              <w:spacing w:line="221" w:lineRule="auto"/>
              <w:ind w:left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层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top"/>
          </w:tcPr>
          <w:p>
            <w:pPr>
              <w:spacing w:before="176" w:line="624" w:lineRule="exact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26"/>
                <w:sz w:val="28"/>
                <w:szCs w:val="28"/>
              </w:rPr>
              <w:t>行业主</w:t>
            </w:r>
          </w:p>
          <w:p>
            <w:pPr>
              <w:spacing w:before="1" w:line="223" w:lineRule="auto"/>
              <w:ind w:left="2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管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部门</w:t>
            </w:r>
          </w:p>
        </w:tc>
        <w:tc>
          <w:tcPr>
            <w:tcW w:w="141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事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项类型</w:t>
            </w:r>
          </w:p>
        </w:tc>
        <w:tc>
          <w:tcPr>
            <w:tcW w:w="524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设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立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7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42" w:type="dxa"/>
            <w:vAlign w:val="top"/>
          </w:tcPr>
          <w:p>
            <w:pPr>
              <w:spacing w:before="52" w:line="276" w:lineRule="auto"/>
              <w:ind w:left="111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目安全评价(危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化学品建设项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的安全条件审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查(经营 )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105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险化学品建设项目的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全条件审查(经营)</w:t>
            </w:r>
          </w:p>
        </w:tc>
        <w:tc>
          <w:tcPr>
            <w:tcW w:w="85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275" w:lineRule="auto"/>
              <w:ind w:left="113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项目安全监督管理办法》(国家安全生产监督管理总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局令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2012 年第 45 号发布，2015 年第 79 号修订) 第二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87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42" w:type="dxa"/>
            <w:vAlign w:val="top"/>
          </w:tcPr>
          <w:p>
            <w:pPr>
              <w:spacing w:before="55" w:line="276" w:lineRule="auto"/>
              <w:ind w:left="111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目安全评价(危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化学品建设项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</w:rPr>
              <w:t>的安全条件审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查(生产 )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18" w:right="105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险化学品建设项目的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全条件审查(生产)</w:t>
            </w:r>
          </w:p>
        </w:tc>
        <w:tc>
          <w:tcPr>
            <w:tcW w:w="8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市、县</w:t>
            </w:r>
          </w:p>
        </w:tc>
        <w:tc>
          <w:tcPr>
            <w:tcW w:w="1276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8" w:line="275" w:lineRule="auto"/>
              <w:ind w:left="113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项目安全监督管理办法》(国家安全生产监督管理总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局令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2012 年第 45 号发布，2015 年第 79 号修订) 第二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870" w:type="dxa"/>
            <w:vMerge w:val="restart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6" w:leftChars="0"/>
              <w:rPr>
                <w:rFonts w:hint="default" w:ascii="仿宋" w:hAnsi="仿宋" w:eastAsia="宋体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pict>
                <v:shape id="_x0000_s1061" o:spid="_x0000_s1061" o:spt="202" type="#_x0000_t202" style="position:absolute;left:0pt;margin-left:-25.6pt;margin-top:155pt;height:53.15pt;width:16.15pt;mso-position-horizontal-relative:page;mso-position-vertical-relative:page;z-index:251695104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93" w:lineRule="auto"/>
              <w:ind w:left="113" w:leftChars="0" w:right="106" w:rightChars="0" w:hanging="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目 安全设施 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验收报告(危险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证办理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)</w:t>
            </w:r>
          </w:p>
        </w:tc>
        <w:tc>
          <w:tcPr>
            <w:tcW w:w="24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auto"/>
              <w:ind w:left="112" w:leftChars="0" w:right="105" w:righ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险化学品经营(包括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仓储经营) 许可证(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办)</w:t>
            </w:r>
          </w:p>
        </w:tc>
        <w:tc>
          <w:tcPr>
            <w:tcW w:w="85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leftChars="0" w:right="106" w:rightChars="0" w:hanging="18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4" w:line="275" w:lineRule="auto"/>
              <w:ind w:left="113" w:leftChars="0" w:right="55" w:rightChars="0" w:hanging="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项目安全监督管理办法》(国家安全生产监督管理总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局令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2012 年第 45 号发布，2015 年第 79 号修订) 第二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870" w:type="dxa"/>
            <w:vMerge w:val="continue"/>
            <w:vAlign w:val="top"/>
          </w:tcPr>
          <w:p>
            <w:pPr>
              <w:spacing w:before="65" w:line="192" w:lineRule="auto"/>
              <w:ind w:left="296"/>
              <w:rPr>
                <w:rFonts w:ascii="仿宋" w:hAnsi="仿宋" w:eastAsia="仿宋" w:cs="仿宋"/>
                <w:spacing w:val="-4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before="55" w:line="276" w:lineRule="auto"/>
              <w:ind w:left="111" w:right="106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240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21" w:leftChars="0" w:right="105" w:rightChars="0" w:hanging="8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险化学品经营许可证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办理</w:t>
            </w:r>
          </w:p>
        </w:tc>
        <w:tc>
          <w:tcPr>
            <w:tcW w:w="85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县</w:t>
            </w:r>
          </w:p>
        </w:tc>
        <w:tc>
          <w:tcPr>
            <w:tcW w:w="1276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136" w:leftChars="0" w:right="106" w:rightChars="0" w:hanging="18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  <w:lang w:eastAsia="zh-CN"/>
              </w:rPr>
              <w:t>建设工程质量安全监督站</w:t>
            </w:r>
          </w:p>
        </w:tc>
        <w:tc>
          <w:tcPr>
            <w:tcW w:w="141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1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5248" w:type="dxa"/>
            <w:vAlign w:val="top"/>
          </w:tcPr>
          <w:p>
            <w:pPr>
              <w:spacing w:before="55" w:line="275" w:lineRule="auto"/>
              <w:ind w:left="113" w:leftChars="0" w:right="55" w:rightChars="0" w:hanging="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《危险化学品安全管理条例》( 国务院令第 34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号发布，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第 591 号、第 645 号修订) 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十二条、《危险化学品建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项目安全监督管理办法》(国家安全生产监督管理总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局令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2012 年第 45 号发布，2015 年第 79 号修订) 第二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十六条</w:t>
            </w:r>
          </w:p>
        </w:tc>
      </w:tr>
    </w:tbl>
    <w:p>
      <w:r>
        <w:pict>
          <v:shape id="_x0000_s1059" o:spid="_x0000_s1059" o:spt="202" type="#_x0000_t202" style="position:absolute;left:0pt;flip:y;margin-left:89.75pt;margin-top:498.9pt;height:17.25pt;width:6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20" w:line="181" w:lineRule="auto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73.3pt;margin-top:80.95pt;height:53.15pt;width:16.1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52"/>
                    </w:tabs>
                    <w:spacing w:before="20" w:line="181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tabs>
          <w:tab w:val="left" w:pos="237"/>
        </w:tabs>
        <w:bidi w:val="0"/>
        <w:jc w:val="left"/>
        <w:rPr>
          <w:rFonts w:hint="eastAsia" w:eastAsia="宋体"/>
          <w:lang w:eastAsia="zh-CN"/>
        </w:rPr>
        <w:sectPr>
          <w:pgSz w:w="16848" w:h="11916"/>
          <w:pgMar w:top="400" w:right="910" w:bottom="400" w:left="1557" w:header="0" w:footer="0" w:gutter="0"/>
          <w:cols w:space="720" w:num="1"/>
        </w:sectPr>
      </w:pPr>
      <w:r>
        <w:rPr>
          <w:rFonts w:hint="eastAsia" w:eastAsia="宋体"/>
          <w:lang w:eastAsia="zh-CN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default"/>
          <w:lang w:val="en-US" w:eastAsia="zh-CN"/>
        </w:rPr>
      </w:pPr>
    </w:p>
    <w:sectPr>
      <w:headerReference r:id="rId7" w:type="default"/>
      <w:pgSz w:w="16848" w:h="11916" w:orient="landscape"/>
      <w:pgMar w:top="1515" w:right="400" w:bottom="1564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hiOTE4MmEwM2RlMTIwNTVlMjQ5ZmI5M2YwNzVlY2EifQ=="/>
  </w:docVars>
  <w:rsids>
    <w:rsidRoot w:val="00000000"/>
    <w:rsid w:val="23154284"/>
    <w:rsid w:val="31E314BA"/>
    <w:rsid w:val="34406B5B"/>
    <w:rsid w:val="3C2036C0"/>
    <w:rsid w:val="3FFF7F24"/>
    <w:rsid w:val="64741073"/>
    <w:rsid w:val="7BEF3842"/>
    <w:rsid w:val="7EDB3D95"/>
    <w:rsid w:val="FF7F9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6"/>
    <customShpInfo spid="_x0000_s1035"/>
    <customShpInfo spid="_x0000_s1037"/>
    <customShpInfo spid="_x0000_s1038"/>
    <customShpInfo spid="_x0000_s1039"/>
    <customShpInfo spid="_x0000_s1026"/>
    <customShpInfo spid="_x0000_s1040"/>
    <customShpInfo spid="_x0000_s1042"/>
    <customShpInfo spid="_x0000_s1043"/>
    <customShpInfo spid="_x0000_s1056"/>
    <customShpInfo spid="_x0000_s1057"/>
    <customShpInfo spid="_x0000_s1058"/>
    <customShpInfo spid="_x0000_s1061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44</Pages>
  <Words>22165</Words>
  <Characters>23523</Characters>
  <TotalTime>0</TotalTime>
  <ScaleCrop>false</ScaleCrop>
  <LinksUpToDate>false</LinksUpToDate>
  <CharactersWithSpaces>26788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2022-07-29T06:46:00Z</dcterms:created>
  <dc:creator>Windows User</dc:creator>
  <cp:lastModifiedBy>caib</cp:lastModifiedBy>
  <dcterms:modified xsi:type="dcterms:W3CDTF">2022-08-02T10:40:28Z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2022-07-28T14:55:44Z</vt:filetime>
  </property>
  <property fmtid="{D5CDD505-2E9C-101B-9397-08002B2CF9AE}" pid="4" name="KSOProductBuildVer">
    <vt:lpwstr>2052-11.8.2.9958</vt:lpwstr>
  </property>
  <property fmtid="{D5CDD505-2E9C-101B-9397-08002B2CF9AE}" pid="5" name="ICV">
    <vt:lpwstr>2274BCBD83004E68AE6126978023030B</vt:lpwstr>
  </property>
</Properties>
</file>